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FD" w:rsidRDefault="005D1457" w:rsidP="00F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Recién después del tercer número </w:t>
      </w:r>
      <w:r w:rsidR="00AF3491">
        <w:rPr>
          <w:rFonts w:ascii="Times New Roman" w:hAnsi="Times New Roman" w:cs="Times New Roman"/>
          <w:sz w:val="24"/>
          <w:szCs w:val="24"/>
        </w:rPr>
        <w:t>hemos</w:t>
      </w:r>
      <w:r w:rsidR="004C2DFA">
        <w:rPr>
          <w:rFonts w:ascii="Times New Roman" w:hAnsi="Times New Roman" w:cs="Times New Roman"/>
          <w:sz w:val="24"/>
          <w:szCs w:val="24"/>
        </w:rPr>
        <w:t xml:space="preserve"> toma</w:t>
      </w:r>
      <w:r w:rsidR="00AF3491">
        <w:rPr>
          <w:rFonts w:ascii="Times New Roman" w:hAnsi="Times New Roman" w:cs="Times New Roman"/>
          <w:sz w:val="24"/>
          <w:szCs w:val="24"/>
        </w:rPr>
        <w:t>do</w:t>
      </w:r>
      <w:bookmarkStart w:id="0" w:name="_GoBack"/>
      <w:bookmarkEnd w:id="0"/>
      <w:r w:rsidR="004C2DFA">
        <w:rPr>
          <w:rFonts w:ascii="Times New Roman" w:hAnsi="Times New Roman" w:cs="Times New Roman"/>
          <w:sz w:val="24"/>
          <w:szCs w:val="24"/>
        </w:rPr>
        <w:t xml:space="preserve"> conciencia </w:t>
      </w:r>
      <w:r w:rsidR="00AF3491">
        <w:rPr>
          <w:rFonts w:ascii="Times New Roman" w:hAnsi="Times New Roman" w:cs="Times New Roman"/>
          <w:sz w:val="24"/>
          <w:szCs w:val="24"/>
        </w:rPr>
        <w:t xml:space="preserve">de </w:t>
      </w:r>
      <w:r w:rsidR="004C2DFA">
        <w:rPr>
          <w:rFonts w:ascii="Times New Roman" w:hAnsi="Times New Roman" w:cs="Times New Roman"/>
          <w:sz w:val="24"/>
          <w:szCs w:val="24"/>
        </w:rPr>
        <w:t xml:space="preserve">que una revista es como una flecha lanzada en el tiempo. Se comienza como una aventura y se transforma, poco a poco, en una responsabilidad. </w:t>
      </w:r>
    </w:p>
    <w:p w:rsidR="004C2DFA" w:rsidRDefault="004C2DFA" w:rsidP="00F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reunimos como equipo y, ya conscientes del valor de esta iniciativa, nos preguntamos </w:t>
      </w:r>
      <w:r w:rsidR="00AF3491">
        <w:rPr>
          <w:rFonts w:ascii="Times New Roman" w:hAnsi="Times New Roman" w:cs="Times New Roman"/>
          <w:sz w:val="24"/>
          <w:szCs w:val="24"/>
        </w:rPr>
        <w:t xml:space="preserve">semanalmente </w:t>
      </w:r>
      <w:r>
        <w:rPr>
          <w:rFonts w:ascii="Times New Roman" w:hAnsi="Times New Roman" w:cs="Times New Roman"/>
          <w:sz w:val="24"/>
          <w:szCs w:val="24"/>
        </w:rPr>
        <w:t>si deberíamos hacer ediciones temáticas o</w:t>
      </w:r>
      <w:r w:rsidR="00756BD7">
        <w:rPr>
          <w:rFonts w:ascii="Times New Roman" w:hAnsi="Times New Roman" w:cs="Times New Roman"/>
          <w:sz w:val="24"/>
          <w:szCs w:val="24"/>
        </w:rPr>
        <w:t>, tal vez,</w:t>
      </w:r>
      <w:r>
        <w:rPr>
          <w:rFonts w:ascii="Times New Roman" w:hAnsi="Times New Roman" w:cs="Times New Roman"/>
          <w:sz w:val="24"/>
          <w:szCs w:val="24"/>
        </w:rPr>
        <w:t xml:space="preserve"> integrar algún</w:t>
      </w:r>
      <w:r w:rsidR="00AF3491">
        <w:rPr>
          <w:rFonts w:ascii="Times New Roman" w:hAnsi="Times New Roman" w:cs="Times New Roman"/>
          <w:sz w:val="24"/>
          <w:szCs w:val="24"/>
        </w:rPr>
        <w:t xml:space="preserve"> tipo de</w:t>
      </w:r>
      <w:r>
        <w:rPr>
          <w:rFonts w:ascii="Times New Roman" w:hAnsi="Times New Roman" w:cs="Times New Roman"/>
          <w:sz w:val="24"/>
          <w:szCs w:val="24"/>
        </w:rPr>
        <w:t xml:space="preserve"> material que se nos haya escapado en la emoción del inicio.</w:t>
      </w:r>
    </w:p>
    <w:p w:rsidR="004C2DFA" w:rsidRDefault="005D1457" w:rsidP="00F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veces, c</w:t>
      </w:r>
      <w:r w:rsidR="004A0902">
        <w:rPr>
          <w:rFonts w:ascii="Times New Roman" w:hAnsi="Times New Roman" w:cs="Times New Roman"/>
          <w:sz w:val="24"/>
          <w:szCs w:val="24"/>
        </w:rPr>
        <w:t>uando estamos cansados, se</w:t>
      </w:r>
      <w:r w:rsidR="00756BD7">
        <w:rPr>
          <w:rFonts w:ascii="Times New Roman" w:hAnsi="Times New Roman" w:cs="Times New Roman"/>
          <w:sz w:val="24"/>
          <w:szCs w:val="24"/>
        </w:rPr>
        <w:t xml:space="preserve">cretamente nos </w:t>
      </w:r>
      <w:r>
        <w:rPr>
          <w:rFonts w:ascii="Times New Roman" w:hAnsi="Times New Roman" w:cs="Times New Roman"/>
          <w:sz w:val="24"/>
          <w:szCs w:val="24"/>
        </w:rPr>
        <w:t>pregunt</w:t>
      </w:r>
      <w:r w:rsidR="00756BD7">
        <w:rPr>
          <w:rFonts w:ascii="Times New Roman" w:hAnsi="Times New Roman" w:cs="Times New Roman"/>
          <w:sz w:val="24"/>
          <w:szCs w:val="24"/>
        </w:rPr>
        <w:t>amos</w:t>
      </w:r>
      <w:r w:rsidR="004A0902">
        <w:rPr>
          <w:rFonts w:ascii="Times New Roman" w:hAnsi="Times New Roman" w:cs="Times New Roman"/>
          <w:sz w:val="24"/>
          <w:szCs w:val="24"/>
        </w:rPr>
        <w:t xml:space="preserve"> </w:t>
      </w:r>
      <w:r w:rsidR="00756BD7">
        <w:rPr>
          <w:rFonts w:ascii="Times New Roman" w:hAnsi="Times New Roman" w:cs="Times New Roman"/>
          <w:sz w:val="24"/>
          <w:szCs w:val="24"/>
        </w:rPr>
        <w:t xml:space="preserve">si </w:t>
      </w:r>
      <w:r w:rsidR="00AF3491">
        <w:rPr>
          <w:rFonts w:ascii="Times New Roman" w:hAnsi="Times New Roman" w:cs="Times New Roman"/>
          <w:sz w:val="24"/>
          <w:szCs w:val="24"/>
        </w:rPr>
        <w:t xml:space="preserve">al partir </w:t>
      </w:r>
      <w:r w:rsidR="00756BD7">
        <w:rPr>
          <w:rFonts w:ascii="Times New Roman" w:hAnsi="Times New Roman" w:cs="Times New Roman"/>
          <w:sz w:val="24"/>
          <w:szCs w:val="24"/>
        </w:rPr>
        <w:t>dimensionamos bien lo que est</w:t>
      </w:r>
      <w:r>
        <w:rPr>
          <w:rFonts w:ascii="Times New Roman" w:hAnsi="Times New Roman" w:cs="Times New Roman"/>
          <w:sz w:val="24"/>
          <w:szCs w:val="24"/>
        </w:rPr>
        <w:t>o requería.</w:t>
      </w:r>
    </w:p>
    <w:p w:rsidR="004A0902" w:rsidRDefault="005D1457" w:rsidP="00F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 cuando vemos otra edición terminada</w:t>
      </w:r>
      <w:r w:rsidR="00AF3491">
        <w:rPr>
          <w:rFonts w:ascii="Times New Roman" w:hAnsi="Times New Roman" w:cs="Times New Roman"/>
          <w:sz w:val="24"/>
          <w:szCs w:val="24"/>
        </w:rPr>
        <w:t>,</w:t>
      </w:r>
      <w:r w:rsidR="004A0902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 xml:space="preserve">comprobamos que la </w:t>
      </w:r>
      <w:r w:rsidR="004A0902">
        <w:rPr>
          <w:rFonts w:ascii="Times New Roman" w:hAnsi="Times New Roman" w:cs="Times New Roman"/>
          <w:sz w:val="24"/>
          <w:szCs w:val="24"/>
        </w:rPr>
        <w:t>gente</w:t>
      </w:r>
      <w:r>
        <w:rPr>
          <w:rFonts w:ascii="Times New Roman" w:hAnsi="Times New Roman" w:cs="Times New Roman"/>
          <w:sz w:val="24"/>
          <w:szCs w:val="24"/>
        </w:rPr>
        <w:t xml:space="preserve"> la lee y</w:t>
      </w:r>
      <w:r w:rsidR="004A0902">
        <w:rPr>
          <w:rFonts w:ascii="Times New Roman" w:hAnsi="Times New Roman" w:cs="Times New Roman"/>
          <w:sz w:val="24"/>
          <w:szCs w:val="24"/>
        </w:rPr>
        <w:t xml:space="preserve"> que quiere publicar, se nos olvida </w:t>
      </w:r>
      <w:r w:rsidR="00756BD7">
        <w:rPr>
          <w:rFonts w:ascii="Times New Roman" w:hAnsi="Times New Roman" w:cs="Times New Roman"/>
          <w:sz w:val="24"/>
          <w:szCs w:val="24"/>
        </w:rPr>
        <w:t>lo pedregoso del</w:t>
      </w:r>
      <w:r w:rsidR="004A0902">
        <w:rPr>
          <w:rFonts w:ascii="Times New Roman" w:hAnsi="Times New Roman" w:cs="Times New Roman"/>
          <w:sz w:val="24"/>
          <w:szCs w:val="24"/>
        </w:rPr>
        <w:t xml:space="preserve"> proceso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AF3491">
        <w:rPr>
          <w:rFonts w:ascii="Times New Roman" w:hAnsi="Times New Roman" w:cs="Times New Roman"/>
          <w:sz w:val="24"/>
          <w:szCs w:val="24"/>
        </w:rPr>
        <w:t xml:space="preserve">disfrutamos </w:t>
      </w:r>
      <w:r w:rsidR="00756BD7">
        <w:rPr>
          <w:rFonts w:ascii="Times New Roman" w:hAnsi="Times New Roman" w:cs="Times New Roman"/>
          <w:sz w:val="24"/>
          <w:szCs w:val="24"/>
        </w:rPr>
        <w:t>el</w:t>
      </w:r>
      <w:r w:rsidR="004A0902">
        <w:rPr>
          <w:rFonts w:ascii="Times New Roman" w:hAnsi="Times New Roman" w:cs="Times New Roman"/>
          <w:sz w:val="24"/>
          <w:szCs w:val="24"/>
        </w:rPr>
        <w:t xml:space="preserve"> logro alcanzado</w:t>
      </w:r>
      <w:r>
        <w:rPr>
          <w:rFonts w:ascii="Times New Roman" w:hAnsi="Times New Roman" w:cs="Times New Roman"/>
          <w:sz w:val="24"/>
          <w:szCs w:val="24"/>
        </w:rPr>
        <w:t>. Experimentamos la satisfacción de ser parte</w:t>
      </w:r>
      <w:r w:rsidR="00756BD7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="00756BD7">
        <w:rPr>
          <w:rFonts w:ascii="Times New Roman" w:hAnsi="Times New Roman" w:cs="Times New Roman"/>
          <w:sz w:val="24"/>
          <w:szCs w:val="24"/>
        </w:rPr>
        <w:t>a cole</w:t>
      </w:r>
      <w:r w:rsidR="004A0902">
        <w:rPr>
          <w:rFonts w:ascii="Times New Roman" w:hAnsi="Times New Roman" w:cs="Times New Roman"/>
          <w:sz w:val="24"/>
          <w:szCs w:val="24"/>
        </w:rPr>
        <w:t>ctiv</w:t>
      </w:r>
      <w:r w:rsidR="00756BD7">
        <w:rPr>
          <w:rFonts w:ascii="Times New Roman" w:hAnsi="Times New Roman" w:cs="Times New Roman"/>
          <w:sz w:val="24"/>
          <w:szCs w:val="24"/>
        </w:rPr>
        <w:t>idad</w:t>
      </w:r>
      <w:r>
        <w:rPr>
          <w:rFonts w:ascii="Times New Roman" w:hAnsi="Times New Roman" w:cs="Times New Roman"/>
          <w:sz w:val="24"/>
          <w:szCs w:val="24"/>
        </w:rPr>
        <w:t xml:space="preserve"> escénica sin fronteras</w:t>
      </w:r>
      <w:r w:rsidR="004A0902">
        <w:rPr>
          <w:rFonts w:ascii="Times New Roman" w:hAnsi="Times New Roman" w:cs="Times New Roman"/>
          <w:sz w:val="24"/>
          <w:szCs w:val="24"/>
        </w:rPr>
        <w:t>, que</w:t>
      </w:r>
      <w:r w:rsidR="00756B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6BD7">
        <w:rPr>
          <w:rFonts w:ascii="Times New Roman" w:hAnsi="Times New Roman" w:cs="Times New Roman"/>
          <w:sz w:val="24"/>
          <w:szCs w:val="24"/>
        </w:rPr>
        <w:t>desde</w:t>
      </w:r>
      <w:proofErr w:type="gramEnd"/>
      <w:r w:rsidR="00756BD7">
        <w:rPr>
          <w:rFonts w:ascii="Times New Roman" w:hAnsi="Times New Roman" w:cs="Times New Roman"/>
          <w:sz w:val="24"/>
          <w:szCs w:val="24"/>
        </w:rPr>
        <w:t xml:space="preserve"> distintas regiones del mundo</w:t>
      </w:r>
      <w:r w:rsidR="004A0902">
        <w:rPr>
          <w:rFonts w:ascii="Times New Roman" w:hAnsi="Times New Roman" w:cs="Times New Roman"/>
          <w:sz w:val="24"/>
          <w:szCs w:val="24"/>
        </w:rPr>
        <w:t xml:space="preserve"> usa</w:t>
      </w:r>
      <w:r w:rsidR="00756BD7">
        <w:rPr>
          <w:rFonts w:ascii="Times New Roman" w:hAnsi="Times New Roman" w:cs="Times New Roman"/>
          <w:sz w:val="24"/>
          <w:szCs w:val="24"/>
        </w:rPr>
        <w:t xml:space="preserve"> esta</w:t>
      </w:r>
      <w:r w:rsidR="004A0902">
        <w:rPr>
          <w:rFonts w:ascii="Times New Roman" w:hAnsi="Times New Roman" w:cs="Times New Roman"/>
          <w:sz w:val="24"/>
          <w:szCs w:val="24"/>
        </w:rPr>
        <w:t xml:space="preserve"> voz</w:t>
      </w:r>
      <w:r w:rsidR="00756BD7">
        <w:rPr>
          <w:rFonts w:ascii="Times New Roman" w:hAnsi="Times New Roman" w:cs="Times New Roman"/>
          <w:sz w:val="24"/>
          <w:szCs w:val="24"/>
        </w:rPr>
        <w:t xml:space="preserve"> online para comunicarse</w:t>
      </w:r>
      <w:r w:rsidR="004A0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902" w:rsidRDefault="004A0902" w:rsidP="00F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número es</w:t>
      </w:r>
      <w:r w:rsidR="00756B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como los anteriores, ecléctico por elección.</w:t>
      </w:r>
    </w:p>
    <w:p w:rsidR="004A0902" w:rsidRDefault="004A0902" w:rsidP="00F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Primero, presentamos un artículo de Jorge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Dubatti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reflexiona sobra la vanguardia</w:t>
      </w:r>
      <w:r w:rsidR="00AF3491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="00AF3491">
        <w:rPr>
          <w:rFonts w:ascii="Times New Roman" w:hAnsi="Times New Roman" w:cs="Times New Roman"/>
          <w:sz w:val="24"/>
          <w:szCs w:val="24"/>
        </w:rPr>
        <w:t>postvanguardia</w:t>
      </w:r>
      <w:proofErr w:type="spellEnd"/>
      <w:r w:rsidR="00AF3491">
        <w:rPr>
          <w:rFonts w:ascii="Times New Roman" w:hAnsi="Times New Roman" w:cs="Times New Roman"/>
          <w:sz w:val="24"/>
          <w:szCs w:val="24"/>
        </w:rPr>
        <w:t>, mostrando su vinculación a través del tiempo</w:t>
      </w:r>
      <w:r>
        <w:rPr>
          <w:rFonts w:ascii="Times New Roman" w:hAnsi="Times New Roman" w:cs="Times New Roman"/>
          <w:sz w:val="24"/>
          <w:szCs w:val="24"/>
        </w:rPr>
        <w:t xml:space="preserve"> y el rol que tienen, hasta la actualidad, en la construcción de poéticas teatrales</w:t>
      </w:r>
    </w:p>
    <w:p w:rsidR="004A0902" w:rsidRDefault="004A0902" w:rsidP="00F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D1457">
        <w:rPr>
          <w:rFonts w:ascii="Times New Roman" w:hAnsi="Times New Roman" w:cs="Times New Roman"/>
          <w:sz w:val="24"/>
          <w:szCs w:val="24"/>
        </w:rPr>
        <w:t xml:space="preserve">uego, Gustavo </w:t>
      </w:r>
      <w:proofErr w:type="spellStart"/>
      <w:r w:rsidR="005D1457">
        <w:rPr>
          <w:rFonts w:ascii="Times New Roman" w:hAnsi="Times New Roman" w:cs="Times New Roman"/>
          <w:sz w:val="24"/>
          <w:szCs w:val="24"/>
        </w:rPr>
        <w:t>Geirola</w:t>
      </w:r>
      <w:proofErr w:type="spellEnd"/>
      <w:r w:rsidR="005D1457">
        <w:rPr>
          <w:rFonts w:ascii="Times New Roman" w:hAnsi="Times New Roman" w:cs="Times New Roman"/>
          <w:sz w:val="24"/>
          <w:szCs w:val="24"/>
        </w:rPr>
        <w:t xml:space="preserve"> revisa</w:t>
      </w:r>
      <w:r w:rsidR="00AF3491">
        <w:rPr>
          <w:rFonts w:ascii="Times New Roman" w:hAnsi="Times New Roman" w:cs="Times New Roman"/>
          <w:sz w:val="24"/>
          <w:szCs w:val="24"/>
        </w:rPr>
        <w:t xml:space="preserve"> el concepto de realidad,</w:t>
      </w:r>
      <w:r>
        <w:rPr>
          <w:rFonts w:ascii="Times New Roman" w:hAnsi="Times New Roman" w:cs="Times New Roman"/>
          <w:sz w:val="24"/>
          <w:szCs w:val="24"/>
        </w:rPr>
        <w:t xml:space="preserve"> verdad</w:t>
      </w:r>
      <w:r w:rsidR="00AF3491">
        <w:rPr>
          <w:rFonts w:ascii="Times New Roman" w:hAnsi="Times New Roman" w:cs="Times New Roman"/>
          <w:sz w:val="24"/>
          <w:szCs w:val="24"/>
        </w:rPr>
        <w:t xml:space="preserve"> y falsedad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491">
        <w:rPr>
          <w:rFonts w:ascii="Times New Roman" w:hAnsi="Times New Roman" w:cs="Times New Roman"/>
          <w:sz w:val="24"/>
          <w:szCs w:val="24"/>
        </w:rPr>
        <w:t>del lenguaje teatral, proponiendo</w:t>
      </w:r>
      <w:r>
        <w:rPr>
          <w:rFonts w:ascii="Times New Roman" w:hAnsi="Times New Roman" w:cs="Times New Roman"/>
          <w:sz w:val="24"/>
          <w:szCs w:val="24"/>
        </w:rPr>
        <w:t xml:space="preserve"> establecer una línea</w:t>
      </w:r>
      <w:r w:rsidR="00AF34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F3491">
        <w:rPr>
          <w:rFonts w:ascii="Times New Roman" w:hAnsi="Times New Roman" w:cs="Times New Roman"/>
          <w:sz w:val="24"/>
          <w:szCs w:val="24"/>
        </w:rPr>
        <w:t>disciplinamiento</w:t>
      </w:r>
      <w:proofErr w:type="spellEnd"/>
      <w:r w:rsidR="00AF3491">
        <w:rPr>
          <w:rFonts w:ascii="Times New Roman" w:hAnsi="Times New Roman" w:cs="Times New Roman"/>
          <w:sz w:val="24"/>
          <w:szCs w:val="24"/>
        </w:rPr>
        <w:t xml:space="preserve"> del lector-espectador</w:t>
      </w:r>
      <w:r>
        <w:rPr>
          <w:rFonts w:ascii="Times New Roman" w:hAnsi="Times New Roman" w:cs="Times New Roman"/>
          <w:sz w:val="24"/>
          <w:szCs w:val="24"/>
        </w:rPr>
        <w:t xml:space="preserve"> que se remonta desde Aristóteles</w:t>
      </w:r>
      <w:r w:rsidR="00AF3491">
        <w:rPr>
          <w:rFonts w:ascii="Times New Roman" w:hAnsi="Times New Roman" w:cs="Times New Roman"/>
          <w:sz w:val="24"/>
          <w:szCs w:val="24"/>
        </w:rPr>
        <w:t xml:space="preserve">, a través de su </w:t>
      </w:r>
      <w:r w:rsidR="00AF3491" w:rsidRPr="00AF3491">
        <w:rPr>
          <w:rFonts w:ascii="Times New Roman" w:hAnsi="Times New Roman" w:cs="Times New Roman"/>
          <w:i/>
          <w:sz w:val="24"/>
          <w:szCs w:val="24"/>
        </w:rPr>
        <w:t>Poética</w:t>
      </w:r>
      <w:r w:rsidR="00AF3491">
        <w:rPr>
          <w:rFonts w:ascii="Times New Roman" w:hAnsi="Times New Roman" w:cs="Times New Roman"/>
          <w:sz w:val="24"/>
          <w:szCs w:val="24"/>
        </w:rPr>
        <w:t xml:space="preserve">, hasta </w:t>
      </w:r>
      <w:r>
        <w:rPr>
          <w:rFonts w:ascii="Times New Roman" w:hAnsi="Times New Roman" w:cs="Times New Roman"/>
          <w:sz w:val="24"/>
          <w:szCs w:val="24"/>
        </w:rPr>
        <w:t>nuestros días.</w:t>
      </w:r>
    </w:p>
    <w:p w:rsidR="004A0902" w:rsidRDefault="004A0902" w:rsidP="00F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tercer artículo </w:t>
      </w:r>
      <w:r w:rsidR="005D1457">
        <w:rPr>
          <w:rFonts w:ascii="Times New Roman" w:hAnsi="Times New Roman" w:cs="Times New Roman"/>
          <w:sz w:val="24"/>
          <w:szCs w:val="24"/>
        </w:rPr>
        <w:t xml:space="preserve">Macarena </w:t>
      </w:r>
      <w:proofErr w:type="spellStart"/>
      <w:r w:rsidR="005D1457">
        <w:rPr>
          <w:rFonts w:ascii="Times New Roman" w:hAnsi="Times New Roman" w:cs="Times New Roman"/>
          <w:sz w:val="24"/>
          <w:szCs w:val="24"/>
        </w:rPr>
        <w:t>Andrews</w:t>
      </w:r>
      <w:proofErr w:type="spellEnd"/>
      <w:r w:rsidR="005D1457">
        <w:rPr>
          <w:rFonts w:ascii="Times New Roman" w:hAnsi="Times New Roman" w:cs="Times New Roman"/>
          <w:sz w:val="24"/>
          <w:szCs w:val="24"/>
        </w:rPr>
        <w:t xml:space="preserve"> señala</w:t>
      </w:r>
      <w:r w:rsidR="00756BD7">
        <w:rPr>
          <w:rFonts w:ascii="Times New Roman" w:hAnsi="Times New Roman" w:cs="Times New Roman"/>
          <w:sz w:val="24"/>
          <w:szCs w:val="24"/>
        </w:rPr>
        <w:t xml:space="preserve"> similitudes y d</w:t>
      </w:r>
      <w:r w:rsidR="00AF3491">
        <w:rPr>
          <w:rFonts w:ascii="Times New Roman" w:hAnsi="Times New Roman" w:cs="Times New Roman"/>
          <w:sz w:val="24"/>
          <w:szCs w:val="24"/>
        </w:rPr>
        <w:t>iferencias existentes entre el Teatro C</w:t>
      </w:r>
      <w:r w:rsidR="00756BD7">
        <w:rPr>
          <w:rFonts w:ascii="Times New Roman" w:hAnsi="Times New Roman" w:cs="Times New Roman"/>
          <w:sz w:val="24"/>
          <w:szCs w:val="24"/>
        </w:rPr>
        <w:t xml:space="preserve">omunitario y el </w:t>
      </w:r>
      <w:r w:rsidR="00AF3491">
        <w:rPr>
          <w:rFonts w:ascii="Times New Roman" w:hAnsi="Times New Roman" w:cs="Times New Roman"/>
          <w:sz w:val="24"/>
          <w:szCs w:val="24"/>
        </w:rPr>
        <w:t>Teatro A</w:t>
      </w:r>
      <w:r w:rsidR="00756BD7">
        <w:rPr>
          <w:rFonts w:ascii="Times New Roman" w:hAnsi="Times New Roman" w:cs="Times New Roman"/>
          <w:sz w:val="24"/>
          <w:szCs w:val="24"/>
        </w:rPr>
        <w:t>plicado, pon</w:t>
      </w:r>
      <w:r w:rsidR="005D1457">
        <w:rPr>
          <w:rFonts w:ascii="Times New Roman" w:hAnsi="Times New Roman" w:cs="Times New Roman"/>
          <w:sz w:val="24"/>
          <w:szCs w:val="24"/>
        </w:rPr>
        <w:t>i</w:t>
      </w:r>
      <w:r w:rsidR="00756BD7">
        <w:rPr>
          <w:rFonts w:ascii="Times New Roman" w:hAnsi="Times New Roman" w:cs="Times New Roman"/>
          <w:sz w:val="24"/>
          <w:szCs w:val="24"/>
        </w:rPr>
        <w:t>e</w:t>
      </w:r>
      <w:r w:rsidR="005D1457">
        <w:rPr>
          <w:rFonts w:ascii="Times New Roman" w:hAnsi="Times New Roman" w:cs="Times New Roman"/>
          <w:sz w:val="24"/>
          <w:szCs w:val="24"/>
        </w:rPr>
        <w:t>ndo</w:t>
      </w:r>
      <w:r w:rsidR="00756BD7">
        <w:rPr>
          <w:rFonts w:ascii="Times New Roman" w:hAnsi="Times New Roman" w:cs="Times New Roman"/>
          <w:sz w:val="24"/>
          <w:szCs w:val="24"/>
        </w:rPr>
        <w:t xml:space="preserve"> en cuestión la perspectiva ética desde </w:t>
      </w:r>
      <w:r w:rsidR="00AF3491">
        <w:rPr>
          <w:rFonts w:ascii="Times New Roman" w:hAnsi="Times New Roman" w:cs="Times New Roman"/>
          <w:sz w:val="24"/>
          <w:szCs w:val="24"/>
        </w:rPr>
        <w:t xml:space="preserve">la cual </w:t>
      </w:r>
      <w:r w:rsidR="00756BD7">
        <w:rPr>
          <w:rFonts w:ascii="Times New Roman" w:hAnsi="Times New Roman" w:cs="Times New Roman"/>
          <w:sz w:val="24"/>
          <w:szCs w:val="24"/>
        </w:rPr>
        <w:t xml:space="preserve">se aborda el trabajo con comunidades </w:t>
      </w:r>
      <w:r w:rsidR="005D1457">
        <w:rPr>
          <w:rFonts w:ascii="Times New Roman" w:hAnsi="Times New Roman" w:cs="Times New Roman"/>
          <w:sz w:val="24"/>
          <w:szCs w:val="24"/>
        </w:rPr>
        <w:t xml:space="preserve">reales </w:t>
      </w:r>
      <w:r w:rsidR="00756BD7">
        <w:rPr>
          <w:rFonts w:ascii="Times New Roman" w:hAnsi="Times New Roman" w:cs="Times New Roman"/>
          <w:sz w:val="24"/>
          <w:szCs w:val="24"/>
        </w:rPr>
        <w:t>como objeto de estudio</w:t>
      </w:r>
    </w:p>
    <w:p w:rsidR="00756BD7" w:rsidRDefault="00AF3491" w:rsidP="00F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Posteriormente, el</w:t>
      </w:r>
      <w:r w:rsidR="00756BD7">
        <w:rPr>
          <w:rFonts w:ascii="Times New Roman" w:hAnsi="Times New Roman" w:cs="Times New Roman"/>
          <w:sz w:val="24"/>
          <w:szCs w:val="24"/>
        </w:rPr>
        <w:t xml:space="preserve"> director Marcelo Islas escribe acerca de un</w:t>
      </w:r>
      <w:r w:rsidR="009B7D05">
        <w:rPr>
          <w:rFonts w:ascii="Times New Roman" w:hAnsi="Times New Roman" w:cs="Times New Roman"/>
          <w:sz w:val="24"/>
          <w:szCs w:val="24"/>
        </w:rPr>
        <w:t>a experiencia</w:t>
      </w:r>
      <w:r>
        <w:rPr>
          <w:rFonts w:ascii="Times New Roman" w:hAnsi="Times New Roman" w:cs="Times New Roman"/>
          <w:sz w:val="24"/>
          <w:szCs w:val="24"/>
        </w:rPr>
        <w:t xml:space="preserve"> concret</w:t>
      </w:r>
      <w:r w:rsidR="009B7D05">
        <w:rPr>
          <w:rFonts w:ascii="Times New Roman" w:hAnsi="Times New Roman" w:cs="Times New Roman"/>
          <w:sz w:val="24"/>
          <w:szCs w:val="24"/>
        </w:rPr>
        <w:t>a</w:t>
      </w:r>
      <w:r w:rsidR="00756BD7">
        <w:rPr>
          <w:rFonts w:ascii="Times New Roman" w:hAnsi="Times New Roman" w:cs="Times New Roman"/>
          <w:sz w:val="24"/>
          <w:szCs w:val="24"/>
        </w:rPr>
        <w:t xml:space="preserve"> de Puesta en Escena, intentando objetivar lo </w:t>
      </w:r>
      <w:r w:rsidR="005D1457">
        <w:rPr>
          <w:rFonts w:ascii="Times New Roman" w:hAnsi="Times New Roman" w:cs="Times New Roman"/>
          <w:sz w:val="24"/>
          <w:szCs w:val="24"/>
        </w:rPr>
        <w:t>subjetivo, vale decir responder</w:t>
      </w:r>
      <w:r w:rsidR="00756BD7">
        <w:rPr>
          <w:rFonts w:ascii="Times New Roman" w:hAnsi="Times New Roman" w:cs="Times New Roman"/>
          <w:sz w:val="24"/>
          <w:szCs w:val="24"/>
        </w:rPr>
        <w:t xml:space="preserve"> h</w:t>
      </w:r>
      <w:r w:rsidR="005D1457">
        <w:rPr>
          <w:rFonts w:ascii="Times New Roman" w:hAnsi="Times New Roman" w:cs="Times New Roman"/>
          <w:sz w:val="24"/>
          <w:szCs w:val="24"/>
        </w:rPr>
        <w:t>asta donde es posible, cómo se e</w:t>
      </w:r>
      <w:r w:rsidR="00756BD7">
        <w:rPr>
          <w:rFonts w:ascii="Times New Roman" w:hAnsi="Times New Roman" w:cs="Times New Roman"/>
          <w:sz w:val="24"/>
          <w:szCs w:val="24"/>
        </w:rPr>
        <w:t>nfrenta y evoluciona un proceso de creación</w:t>
      </w:r>
      <w:r w:rsidR="007C3AD7">
        <w:rPr>
          <w:rFonts w:ascii="Times New Roman" w:hAnsi="Times New Roman" w:cs="Times New Roman"/>
          <w:sz w:val="24"/>
          <w:szCs w:val="24"/>
        </w:rPr>
        <w:t>.</w:t>
      </w:r>
    </w:p>
    <w:p w:rsidR="007C3AD7" w:rsidRDefault="007C3AD7" w:rsidP="00F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quinto artí</w:t>
      </w:r>
      <w:r w:rsidR="005D1457">
        <w:rPr>
          <w:rFonts w:ascii="Times New Roman" w:hAnsi="Times New Roman" w:cs="Times New Roman"/>
          <w:sz w:val="24"/>
          <w:szCs w:val="24"/>
        </w:rPr>
        <w:t xml:space="preserve">culo, de Valeria </w:t>
      </w:r>
      <w:proofErr w:type="spellStart"/>
      <w:r w:rsidR="005D1457">
        <w:rPr>
          <w:rFonts w:ascii="Times New Roman" w:hAnsi="Times New Roman" w:cs="Times New Roman"/>
          <w:sz w:val="24"/>
          <w:szCs w:val="24"/>
        </w:rPr>
        <w:t>Radrigán</w:t>
      </w:r>
      <w:proofErr w:type="spellEnd"/>
      <w:r w:rsidR="005D1457">
        <w:rPr>
          <w:rFonts w:ascii="Times New Roman" w:hAnsi="Times New Roman" w:cs="Times New Roman"/>
          <w:sz w:val="24"/>
          <w:szCs w:val="24"/>
        </w:rPr>
        <w:t>, testimonia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457">
        <w:rPr>
          <w:rFonts w:ascii="Times New Roman" w:hAnsi="Times New Roman" w:cs="Times New Roman"/>
          <w:sz w:val="24"/>
          <w:szCs w:val="24"/>
        </w:rPr>
        <w:t>proceso de autoría y formación como</w:t>
      </w:r>
      <w:r>
        <w:rPr>
          <w:rFonts w:ascii="Times New Roman" w:hAnsi="Times New Roman" w:cs="Times New Roman"/>
          <w:sz w:val="24"/>
          <w:szCs w:val="24"/>
        </w:rPr>
        <w:t xml:space="preserve"> una artista-investigadora chilena, que debe sobreponerse a las l</w:t>
      </w:r>
      <w:r w:rsidR="005D1457">
        <w:rPr>
          <w:rFonts w:ascii="Times New Roman" w:hAnsi="Times New Roman" w:cs="Times New Roman"/>
          <w:sz w:val="24"/>
          <w:szCs w:val="24"/>
        </w:rPr>
        <w:t>imitantes que un país como el nuestro</w:t>
      </w:r>
      <w:r>
        <w:rPr>
          <w:rFonts w:ascii="Times New Roman" w:hAnsi="Times New Roman" w:cs="Times New Roman"/>
          <w:sz w:val="24"/>
          <w:szCs w:val="24"/>
        </w:rPr>
        <w:t xml:space="preserve"> puede imponer</w:t>
      </w:r>
      <w:r w:rsidR="00E96F34">
        <w:rPr>
          <w:rFonts w:ascii="Times New Roman" w:hAnsi="Times New Roman" w:cs="Times New Roman"/>
          <w:sz w:val="24"/>
          <w:szCs w:val="24"/>
        </w:rPr>
        <w:t xml:space="preserve"> a las visiones menos tradicionalistas del arte.</w:t>
      </w:r>
    </w:p>
    <w:p w:rsidR="00E96F34" w:rsidRDefault="00E96F34" w:rsidP="00F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</w:t>
      </w:r>
      <w:r w:rsidR="005D14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leemos el trabajo de Maritza Farías quien, entrelaz</w:t>
      </w:r>
      <w:r w:rsidR="005D1457">
        <w:rPr>
          <w:rFonts w:ascii="Times New Roman" w:hAnsi="Times New Roman" w:cs="Times New Roman"/>
          <w:sz w:val="24"/>
          <w:szCs w:val="24"/>
        </w:rPr>
        <w:t>ando arte y realidad, propone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457">
        <w:rPr>
          <w:rFonts w:ascii="Times New Roman" w:hAnsi="Times New Roman" w:cs="Times New Roman"/>
          <w:sz w:val="24"/>
          <w:szCs w:val="24"/>
        </w:rPr>
        <w:t>una mirada sobre</w:t>
      </w:r>
      <w:r>
        <w:rPr>
          <w:rFonts w:ascii="Times New Roman" w:hAnsi="Times New Roman" w:cs="Times New Roman"/>
          <w:sz w:val="24"/>
          <w:szCs w:val="24"/>
        </w:rPr>
        <w:t xml:space="preserve"> la muerte como una ausencia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performática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se instala dentro del devenir humano.</w:t>
      </w:r>
    </w:p>
    <w:p w:rsidR="009B7D05" w:rsidRDefault="005B17EA" w:rsidP="00F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Junto a</w:t>
      </w:r>
      <w:r w:rsidR="009B7D05">
        <w:rPr>
          <w:rFonts w:ascii="Times New Roman" w:hAnsi="Times New Roman" w:cs="Times New Roman"/>
          <w:sz w:val="24"/>
          <w:szCs w:val="24"/>
        </w:rPr>
        <w:t xml:space="preserve"> todo</w:t>
      </w:r>
      <w:r>
        <w:rPr>
          <w:rFonts w:ascii="Times New Roman" w:hAnsi="Times New Roman" w:cs="Times New Roman"/>
          <w:sz w:val="24"/>
          <w:szCs w:val="24"/>
        </w:rPr>
        <w:t xml:space="preserve"> lo anterior, reseñamos el libro </w:t>
      </w:r>
      <w:r w:rsidRPr="005B17EA">
        <w:rPr>
          <w:rFonts w:ascii="Times New Roman" w:hAnsi="Times New Roman" w:cs="Times New Roman"/>
          <w:i/>
          <w:sz w:val="24"/>
          <w:szCs w:val="24"/>
        </w:rPr>
        <w:t>Extremos del Volumen</w:t>
      </w:r>
      <w:r>
        <w:rPr>
          <w:rFonts w:ascii="Times New Roman" w:hAnsi="Times New Roman" w:cs="Times New Roman"/>
          <w:sz w:val="24"/>
          <w:szCs w:val="24"/>
        </w:rPr>
        <w:t xml:space="preserve"> de Valeria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Radrigán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Tania Orellana, que nos invita a poner en cuestión verdades</w:t>
      </w:r>
      <w:r w:rsidRPr="005B1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supuestas sobre la</w:t>
      </w:r>
      <w:r w:rsidR="009B7D05">
        <w:rPr>
          <w:rFonts w:ascii="Times New Roman" w:hAnsi="Times New Roman" w:cs="Times New Roman"/>
          <w:sz w:val="24"/>
          <w:szCs w:val="24"/>
        </w:rPr>
        <w:t xml:space="preserve"> imagen y la</w:t>
      </w:r>
      <w:r>
        <w:rPr>
          <w:rFonts w:ascii="Times New Roman" w:hAnsi="Times New Roman" w:cs="Times New Roman"/>
          <w:sz w:val="24"/>
          <w:szCs w:val="24"/>
        </w:rPr>
        <w:t xml:space="preserve"> sanidad corporal. </w:t>
      </w:r>
    </w:p>
    <w:p w:rsidR="00E96F34" w:rsidRDefault="005B17EA" w:rsidP="00F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Luego, entrevistamos a  Lautaro Vilo, director y dramaturgo Argentino</w:t>
      </w:r>
      <w:r w:rsidR="009B7D05">
        <w:rPr>
          <w:rFonts w:ascii="Times New Roman" w:hAnsi="Times New Roman" w:cs="Times New Roman"/>
          <w:sz w:val="24"/>
          <w:szCs w:val="24"/>
        </w:rPr>
        <w:t>, que nos cuenta cómo se viven</w:t>
      </w:r>
      <w:r>
        <w:rPr>
          <w:rFonts w:ascii="Times New Roman" w:hAnsi="Times New Roman" w:cs="Times New Roman"/>
          <w:sz w:val="24"/>
          <w:szCs w:val="24"/>
        </w:rPr>
        <w:t xml:space="preserve"> desde </w:t>
      </w:r>
      <w:r w:rsidR="009B7D05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profesión los cambios políticos de su país.</w:t>
      </w:r>
    </w:p>
    <w:p w:rsidR="00F311AC" w:rsidRDefault="005B17EA" w:rsidP="00F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Finalmente, publicamos el texto dramático </w:t>
      </w:r>
      <w:r w:rsidRPr="005B17EA">
        <w:rPr>
          <w:rFonts w:ascii="Times New Roman" w:hAnsi="Times New Roman" w:cs="Times New Roman"/>
          <w:i/>
          <w:sz w:val="24"/>
          <w:szCs w:val="24"/>
        </w:rPr>
        <w:t>El abismo de los pájaros</w:t>
      </w:r>
      <w:r>
        <w:rPr>
          <w:rFonts w:ascii="Times New Roman" w:hAnsi="Times New Roman" w:cs="Times New Roman"/>
          <w:sz w:val="24"/>
          <w:szCs w:val="24"/>
        </w:rPr>
        <w:t xml:space="preserve">, de Fabiola Ruiz, </w:t>
      </w:r>
      <w:r w:rsidR="00F311AC">
        <w:rPr>
          <w:rFonts w:ascii="Times New Roman" w:hAnsi="Times New Roman" w:cs="Times New Roman"/>
          <w:sz w:val="24"/>
          <w:szCs w:val="24"/>
        </w:rPr>
        <w:t xml:space="preserve">connotada </w:t>
      </w:r>
      <w:r>
        <w:rPr>
          <w:rFonts w:ascii="Times New Roman" w:hAnsi="Times New Roman" w:cs="Times New Roman"/>
          <w:sz w:val="24"/>
          <w:szCs w:val="24"/>
        </w:rPr>
        <w:t xml:space="preserve">directora </w:t>
      </w:r>
      <w:r w:rsidR="00F311AC">
        <w:rPr>
          <w:rFonts w:ascii="Times New Roman" w:hAnsi="Times New Roman" w:cs="Times New Roman"/>
          <w:sz w:val="24"/>
          <w:szCs w:val="24"/>
        </w:rPr>
        <w:t>y dramaturga porteña e incluimos una crítica de un espectáculo  regional, como modo de contribuir a la difusión y reflexión sobre nuestro propio teatro local.</w:t>
      </w:r>
    </w:p>
    <w:p w:rsidR="009B7D05" w:rsidRDefault="009B7D05" w:rsidP="00F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Nuevamente, gracias por el apoyo. Ser los mensajeros y no el mensaje es, sin duda, una oportunidad y un desafío concedido por ustedes.</w:t>
      </w:r>
    </w:p>
    <w:p w:rsidR="005B17EA" w:rsidRDefault="00F311AC" w:rsidP="00F31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6BD7" w:rsidRPr="004C2DFA" w:rsidRDefault="00756BD7" w:rsidP="00F311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6BD7" w:rsidRPr="004C2D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FA"/>
    <w:rsid w:val="003E07FD"/>
    <w:rsid w:val="004A0902"/>
    <w:rsid w:val="004C2DFA"/>
    <w:rsid w:val="005B17EA"/>
    <w:rsid w:val="005D1457"/>
    <w:rsid w:val="00756BD7"/>
    <w:rsid w:val="007C3AD7"/>
    <w:rsid w:val="009B7D05"/>
    <w:rsid w:val="00AA597B"/>
    <w:rsid w:val="00AF3491"/>
    <w:rsid w:val="00E96F34"/>
    <w:rsid w:val="00F3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Lina</cp:lastModifiedBy>
  <cp:revision>2</cp:revision>
  <dcterms:created xsi:type="dcterms:W3CDTF">2017-06-05T12:07:00Z</dcterms:created>
  <dcterms:modified xsi:type="dcterms:W3CDTF">2017-06-05T12:07:00Z</dcterms:modified>
</cp:coreProperties>
</file>